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</w:pPr>
      <w:bookmarkStart w:id="0" w:name="_GoBack"/>
      <w:bookmarkEnd w:id="0"/>
      <w:r>
        <w:t>附件1：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</w:pPr>
      <w:r>
        <w:t>2026年度贵阳市青年发展研究课题选题指南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贵阳贵安青年思想政治引领与价值观塑造研究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sz w:val="32"/>
          <w:szCs w:val="32"/>
        </w:rPr>
        <w:t>中华优秀传统文化赋能青年价值观塑造的路径与机制调研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sz w:val="32"/>
          <w:szCs w:val="32"/>
        </w:rPr>
        <w:t>全媒体时代贵阳贵安青年思想引领模式创新研究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sz w:val="32"/>
          <w:szCs w:val="32"/>
        </w:rPr>
        <w:t>大中小学思政课一体化推进路径研究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贵阳贵安青年高质量发展与</w:t>
      </w:r>
      <w:r>
        <w:rPr>
          <w:rFonts w:hint="eastAsia"/>
          <w:lang w:eastAsia="zh-CN"/>
        </w:rPr>
        <w:t>“投资于人”</w:t>
      </w:r>
      <w:r>
        <w:t>战略实施研究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sz w:val="32"/>
          <w:szCs w:val="32"/>
        </w:rPr>
        <w:t>贵阳贵安阶梯式青年安居体系创新模式研究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eastAsia="zh-CN"/>
        </w:rPr>
        <w:t>5</w:t>
      </w:r>
      <w:r>
        <w:rPr>
          <w:rFonts w:hint="eastAsia" w:cs="仿宋_GB2312"/>
          <w:spacing w:val="-1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pacing w:val="-1"/>
          <w:sz w:val="32"/>
          <w:szCs w:val="32"/>
        </w:rPr>
        <w:t>贵阳贵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安青年发展型城</w:t>
      </w:r>
      <w:r>
        <w:rPr>
          <w:rFonts w:ascii="Times New Roman" w:hAnsi="Times New Roman" w:eastAsia="仿宋_GB2312" w:cs="仿宋_GB2312"/>
          <w:spacing w:val="-1"/>
          <w:sz w:val="32"/>
          <w:szCs w:val="32"/>
        </w:rPr>
        <w:t>市</w:t>
      </w:r>
      <w:r>
        <w:rPr>
          <w:rFonts w:hint="eastAsia" w:cs="仿宋_GB2312"/>
          <w:spacing w:val="0"/>
          <w:sz w:val="32"/>
          <w:szCs w:val="32"/>
          <w:lang w:eastAsia="zh-CN"/>
        </w:rPr>
        <w:t>“</w:t>
      </w:r>
      <w:r>
        <w:rPr>
          <w:rFonts w:hint="eastAsia" w:cs="仿宋_GB2312"/>
          <w:spacing w:val="-1"/>
          <w:sz w:val="32"/>
          <w:szCs w:val="32"/>
          <w:lang w:eastAsia="zh-CN"/>
        </w:rPr>
        <w:t>软环境”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评价与青年留筑意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愿</w:t>
      </w:r>
      <w:r>
        <w:rPr>
          <w:rFonts w:ascii="Times New Roman" w:hAnsi="Times New Roman" w:eastAsia="仿宋_GB2312" w:cs="仿宋_GB2312"/>
          <w:sz w:val="32"/>
          <w:szCs w:val="32"/>
        </w:rPr>
        <w:t>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6.</w:t>
      </w:r>
      <w:r>
        <w:rPr>
          <w:rFonts w:ascii="Times New Roman" w:hAnsi="Times New Roman" w:eastAsia="仿宋_GB2312" w:cs="仿宋_GB2312"/>
          <w:sz w:val="32"/>
          <w:szCs w:val="32"/>
        </w:rPr>
        <w:t>贵阳贵安</w:t>
      </w:r>
      <w:r>
        <w:rPr>
          <w:rFonts w:hint="eastAsia" w:cs="仿宋_GB2312"/>
          <w:sz w:val="32"/>
          <w:szCs w:val="32"/>
          <w:lang w:eastAsia="zh-CN"/>
        </w:rPr>
        <w:t>“青年发展型园区”</w:t>
      </w:r>
      <w:r>
        <w:rPr>
          <w:rFonts w:ascii="Times New Roman" w:hAnsi="Times New Roman" w:eastAsia="仿宋_GB2312" w:cs="仿宋_GB2312"/>
          <w:sz w:val="32"/>
          <w:szCs w:val="32"/>
        </w:rPr>
        <w:t>建设标准与评价体系研究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7.</w:t>
      </w:r>
      <w:r>
        <w:rPr>
          <w:rFonts w:ascii="Times New Roman" w:hAnsi="Times New Roman" w:eastAsia="仿宋_GB2312" w:cs="仿宋_GB2312"/>
          <w:sz w:val="32"/>
          <w:szCs w:val="32"/>
        </w:rPr>
        <w:t>乡村全面振兴视域下贵阳</w:t>
      </w:r>
      <w:r>
        <w:rPr>
          <w:rFonts w:hint="eastAsia" w:cs="仿宋_GB2312"/>
          <w:sz w:val="32"/>
          <w:szCs w:val="32"/>
          <w:lang w:val="en-US" w:eastAsia="zh-CN"/>
        </w:rPr>
        <w:t>贵安青年乡村教师</w:t>
      </w:r>
      <w:r>
        <w:rPr>
          <w:rFonts w:ascii="Times New Roman" w:hAnsi="Times New Roman" w:eastAsia="仿宋_GB2312" w:cs="仿宋_GB2312"/>
          <w:sz w:val="32"/>
          <w:szCs w:val="32"/>
        </w:rPr>
        <w:t>支持体系研究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贵阳贵安青年急难愁盼问题破解路径研究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8.</w:t>
      </w:r>
      <w:r>
        <w:rPr>
          <w:rFonts w:hint="eastAsia" w:cs="仿宋_GB2312"/>
          <w:sz w:val="32"/>
          <w:szCs w:val="32"/>
          <w:lang w:val="en-US" w:eastAsia="zh-CN"/>
        </w:rPr>
        <w:t>贵阳贵安</w:t>
      </w:r>
      <w:r>
        <w:rPr>
          <w:rFonts w:ascii="Times New Roman" w:hAnsi="Times New Roman" w:eastAsia="仿宋_GB2312" w:cs="仿宋_GB2312"/>
          <w:sz w:val="32"/>
          <w:szCs w:val="32"/>
        </w:rPr>
        <w:t>新就业群体子女心理健康状况及</w:t>
      </w:r>
      <w:r>
        <w:rPr>
          <w:rFonts w:hint="eastAsia" w:cs="仿宋_GB2312"/>
          <w:sz w:val="32"/>
          <w:szCs w:val="32"/>
          <w:lang w:eastAsia="zh-CN"/>
        </w:rPr>
        <w:t>“伙伴计划”</w:t>
      </w:r>
      <w:r>
        <w:rPr>
          <w:rFonts w:ascii="Times New Roman" w:hAnsi="Times New Roman" w:eastAsia="仿宋_GB2312" w:cs="仿宋_GB2312"/>
          <w:sz w:val="32"/>
          <w:szCs w:val="32"/>
        </w:rPr>
        <w:t>托育服务的支持效应研究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青年参与中国式现代化的贵阳贵安实践研究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9.</w:t>
      </w:r>
      <w:r>
        <w:rPr>
          <w:rFonts w:ascii="Times New Roman" w:hAnsi="Times New Roman" w:eastAsia="仿宋_GB2312" w:cs="仿宋_GB2312"/>
          <w:sz w:val="32"/>
          <w:szCs w:val="32"/>
        </w:rPr>
        <w:t>贵阳贵安构建全方位培养体系，锻造</w:t>
      </w:r>
      <w:r>
        <w:rPr>
          <w:rFonts w:hint="eastAsia" w:cs="仿宋_GB2312"/>
          <w:sz w:val="32"/>
          <w:szCs w:val="32"/>
          <w:lang w:eastAsia="zh-CN"/>
        </w:rPr>
        <w:t>“治国之大才”</w:t>
      </w:r>
      <w:r>
        <w:rPr>
          <w:rFonts w:ascii="Times New Roman" w:hAnsi="Times New Roman" w:eastAsia="仿宋_GB2312" w:cs="仿宋_GB2312"/>
          <w:sz w:val="32"/>
          <w:szCs w:val="32"/>
        </w:rPr>
        <w:t>的拔尖人才路径研究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hint="default" w:ascii="Times New Roman" w:hAnsi="Times New Roman" w:eastAsia="仿宋_GB2312" w:cs="仿宋_GB2312"/>
          <w:b w:val="0"/>
          <w:sz w:val="32"/>
          <w:szCs w:val="32"/>
          <w:lang w:val="en-US"/>
        </w:rPr>
      </w:pPr>
      <w:r>
        <w:rPr>
          <w:rFonts w:hint="eastAsia" w:cs="仿宋_GB2312"/>
          <w:sz w:val="32"/>
          <w:szCs w:val="32"/>
          <w:lang w:eastAsia="zh-CN"/>
        </w:rPr>
        <w:t>10.</w:t>
      </w:r>
      <w:r>
        <w:rPr>
          <w:rFonts w:ascii="Times New Roman" w:hAnsi="Times New Roman" w:eastAsia="仿宋_GB2312" w:cs="仿宋_GB2312"/>
          <w:sz w:val="32"/>
          <w:szCs w:val="32"/>
        </w:rPr>
        <w:t>中国式现代化视域下贵阳青</w:t>
      </w:r>
      <w:r>
        <w:rPr>
          <w:rFonts w:hint="eastAsia" w:cs="仿宋_GB2312"/>
          <w:sz w:val="32"/>
          <w:szCs w:val="32"/>
          <w:lang w:val="en-US" w:eastAsia="zh-CN"/>
        </w:rPr>
        <w:t>少</w:t>
      </w:r>
      <w:r>
        <w:rPr>
          <w:rFonts w:ascii="Times New Roman" w:hAnsi="Times New Roman" w:eastAsia="仿宋_GB2312" w:cs="仿宋_GB2312"/>
          <w:sz w:val="32"/>
          <w:szCs w:val="32"/>
        </w:rPr>
        <w:t>年数字公民</w:t>
      </w:r>
      <w:r>
        <w:rPr>
          <w:rFonts w:hint="eastAsia" w:cs="仿宋_GB2312"/>
          <w:sz w:val="32"/>
          <w:szCs w:val="32"/>
          <w:lang w:val="en-US" w:eastAsia="zh-CN"/>
        </w:rPr>
        <w:t>素养与技能培育路径研究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贵阳贵安特殊青年群体全面发展研究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11.</w:t>
      </w:r>
      <w:r>
        <w:rPr>
          <w:rFonts w:hint="eastAsia" w:cs="仿宋_GB2312"/>
          <w:sz w:val="32"/>
          <w:szCs w:val="32"/>
          <w:lang w:val="en-US" w:eastAsia="zh-CN"/>
        </w:rPr>
        <w:t>贵阳贵安</w:t>
      </w:r>
      <w:r>
        <w:rPr>
          <w:rFonts w:ascii="Times New Roman" w:hAnsi="Times New Roman" w:eastAsia="仿宋_GB2312" w:cs="仿宋_GB2312"/>
          <w:sz w:val="32"/>
          <w:szCs w:val="32"/>
        </w:rPr>
        <w:t>新就业群体职业认同与城市归属感培育路径研究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六、</w:t>
      </w:r>
      <w:r>
        <w:t>贵阳贵安青年发展风险防控与安全保障研究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0"/>
          <w:rFonts w:hint="eastAsia" w:eastAsia="楷体_GB2312"/>
          <w:lang w:val="en-US" w:eastAsia="zh-CN"/>
        </w:rPr>
        <w:t>12.</w:t>
      </w:r>
      <w:r>
        <w:rPr>
          <w:rFonts w:ascii="Times New Roman" w:hAnsi="Times New Roman" w:eastAsia="仿宋_GB2312" w:cs="仿宋_GB2312"/>
          <w:sz w:val="32"/>
          <w:szCs w:val="32"/>
        </w:rPr>
        <w:t>新媒体视域下贵阳贵安青年发展风险防控与安全保障研究</w:t>
      </w:r>
    </w:p>
    <w:p>
      <w:pPr>
        <w:pStyle w:val="3"/>
        <w:numPr>
          <w:ilvl w:val="0"/>
          <w:numId w:val="0"/>
        </w:numPr>
        <w:topLinePunct w:val="0"/>
        <w:bidi w:val="0"/>
        <w:ind w:left="0" w:leftChars="0" w:firstLine="616"/>
        <w:rPr>
          <w:rFonts w:ascii="Times New Roman" w:hAnsi="Times New Roman" w:eastAsia="仿宋_GB2312" w:cs="仿宋_GB2312"/>
          <w:b w:val="0"/>
          <w:szCs w:val="32"/>
        </w:rPr>
      </w:pPr>
      <w:r>
        <w:rPr>
          <w:rFonts w:hint="eastAsia"/>
          <w:lang w:val="en-US" w:eastAsia="zh-CN"/>
        </w:rPr>
        <w:t>13.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贵阳贵安青少年依赖AI辅助学习的风险与安全治理研究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七、</w:t>
      </w:r>
      <w:r>
        <w:t>贵阳贵安青少年心理健康研究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14.</w:t>
      </w:r>
      <w:r>
        <w:rPr>
          <w:rFonts w:hint="eastAsia" w:cs="仿宋_GB2312"/>
          <w:sz w:val="32"/>
          <w:szCs w:val="32"/>
          <w:lang w:val="en-US" w:eastAsia="zh-CN"/>
        </w:rPr>
        <w:t>贵阳贵安</w:t>
      </w:r>
      <w:r>
        <w:rPr>
          <w:rFonts w:ascii="Times New Roman" w:hAnsi="Times New Roman" w:eastAsia="仿宋_GB2312" w:cs="仿宋_GB2312"/>
          <w:sz w:val="32"/>
          <w:szCs w:val="32"/>
        </w:rPr>
        <w:t>青少年心理韧性培育路径研究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15.</w:t>
      </w:r>
      <w:r>
        <w:rPr>
          <w:rFonts w:hint="eastAsia" w:cs="仿宋_GB2312"/>
          <w:sz w:val="32"/>
          <w:szCs w:val="32"/>
          <w:lang w:val="en-US" w:eastAsia="zh-CN"/>
        </w:rPr>
        <w:t>贵阳贵安</w:t>
      </w:r>
      <w:r>
        <w:rPr>
          <w:rFonts w:ascii="Times New Roman" w:hAnsi="Times New Roman" w:eastAsia="仿宋_GB2312" w:cs="仿宋_GB2312"/>
          <w:sz w:val="32"/>
          <w:szCs w:val="32"/>
        </w:rPr>
        <w:t>青少年心理健康问题的预防与干预研究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16.</w:t>
      </w:r>
      <w:r>
        <w:rPr>
          <w:rFonts w:ascii="Times New Roman" w:hAnsi="Times New Roman" w:eastAsia="仿宋_GB2312" w:cs="仿宋_GB2312"/>
          <w:sz w:val="32"/>
          <w:szCs w:val="32"/>
        </w:rPr>
        <w:t>贵阳贵安高校辅导员心理危机干预协同能力建设研究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八、</w:t>
      </w:r>
      <w:r>
        <w:t>贵阳贵安青年就业创业问题研究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eastAsia="zh-CN"/>
        </w:rPr>
        <w:t>17</w:t>
      </w:r>
      <w:r>
        <w:rPr>
          <w:rFonts w:hint="eastAsia" w:cs="仿宋_GB2312"/>
          <w:spacing w:val="3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pacing w:val="3"/>
          <w:sz w:val="32"/>
          <w:szCs w:val="32"/>
        </w:rPr>
        <w:t>贵阳贵安青年就业创业权益保障</w:t>
      </w:r>
      <w:r>
        <w:rPr>
          <w:rFonts w:ascii="Times New Roman" w:hAnsi="Times New Roman" w:eastAsia="仿宋_GB2312" w:cs="仿宋_GB2312"/>
          <w:sz w:val="32"/>
          <w:szCs w:val="32"/>
        </w:rPr>
        <w:t>研究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18.</w:t>
      </w:r>
      <w:r>
        <w:rPr>
          <w:rFonts w:ascii="Times New Roman" w:hAnsi="Times New Roman" w:eastAsia="仿宋_GB2312" w:cs="仿宋_GB2312"/>
          <w:sz w:val="32"/>
          <w:szCs w:val="32"/>
        </w:rPr>
        <w:t>贵阳贵安青年就业创业政策分析与优化路径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九、</w:t>
      </w:r>
      <w:r>
        <w:t>贵阳贵安青年文化创新发展与国际交流研究</w:t>
      </w:r>
    </w:p>
    <w:p>
      <w:pPr>
        <w:pStyle w:val="11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19.</w:t>
      </w:r>
      <w:r>
        <w:rPr>
          <w:rFonts w:hint="eastAsia" w:cs="仿宋_GB2312"/>
          <w:sz w:val="32"/>
          <w:szCs w:val="32"/>
          <w:lang w:val="en-US" w:eastAsia="zh-CN"/>
        </w:rPr>
        <w:t>贵阳贵安</w:t>
      </w:r>
      <w:r>
        <w:rPr>
          <w:rFonts w:ascii="Times New Roman" w:hAnsi="Times New Roman" w:eastAsia="仿宋_GB2312" w:cs="仿宋_GB2312"/>
          <w:sz w:val="32"/>
          <w:szCs w:val="32"/>
        </w:rPr>
        <w:t>青年文化国际传播</w:t>
      </w:r>
      <w:r>
        <w:rPr>
          <w:rFonts w:hint="eastAsia" w:cs="仿宋_GB2312"/>
          <w:sz w:val="32"/>
          <w:szCs w:val="32"/>
          <w:lang w:val="en-US" w:eastAsia="zh-CN"/>
        </w:rPr>
        <w:t>研究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十、</w:t>
      </w:r>
      <w:r>
        <w:t>贵阳贵安青年发展型城市建设研究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20.城市</w:t>
      </w:r>
      <w:r>
        <w:rPr>
          <w:rFonts w:hint="eastAsia" w:cs="仿宋_GB2312"/>
          <w:sz w:val="32"/>
          <w:szCs w:val="32"/>
          <w:lang w:eastAsia="zh-CN"/>
        </w:rPr>
        <w:t>“微更新”</w:t>
      </w:r>
      <w:r>
        <w:rPr>
          <w:rFonts w:hint="eastAsia" w:cs="仿宋_GB2312"/>
          <w:sz w:val="32"/>
          <w:szCs w:val="32"/>
          <w:lang w:val="en-US" w:eastAsia="zh-CN"/>
        </w:rPr>
        <w:t>视域下贵阳贵安</w:t>
      </w:r>
      <w:r>
        <w:rPr>
          <w:rFonts w:ascii="Times New Roman" w:hAnsi="Times New Roman" w:eastAsia="仿宋_GB2312" w:cs="仿宋_GB2312"/>
          <w:sz w:val="32"/>
          <w:szCs w:val="32"/>
        </w:rPr>
        <w:t>青年偏好与需求研究</w:t>
      </w:r>
    </w:p>
    <w:p>
      <w:pPr>
        <w:pStyle w:val="11"/>
        <w:ind w:left="0" w:leftChars="0" w:firstLine="0" w:firstLineChars="0"/>
        <w:rPr>
          <w:rFonts w:hint="eastAsia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说明：本指南在《关于开展2026年度贵阳市青年发展课题选题征集工作的通知》征集的20个选题基础上编制，申报人可参考以下20个具体选题申报，也可在十大</w:t>
      </w:r>
      <w:r>
        <w:rPr>
          <w:rFonts w:hint="eastAsia" w:cs="仿宋_GB2312"/>
          <w:sz w:val="32"/>
          <w:szCs w:val="32"/>
          <w:lang w:val="en-US" w:eastAsia="zh-CN"/>
        </w:rPr>
        <w:t>方向性</w:t>
      </w:r>
      <w:r>
        <w:rPr>
          <w:rFonts w:ascii="Times New Roman" w:hAnsi="Times New Roman" w:eastAsia="仿宋_GB2312" w:cs="仿宋_GB2312"/>
          <w:sz w:val="32"/>
          <w:szCs w:val="32"/>
        </w:rPr>
        <w:t>选题内结合贵阳贵安实际自拟</w:t>
      </w:r>
      <w:r>
        <w:rPr>
          <w:rFonts w:hint="eastAsia" w:cs="仿宋_GB2312"/>
          <w:sz w:val="32"/>
          <w:szCs w:val="32"/>
          <w:lang w:eastAsia="zh-CN"/>
        </w:rPr>
        <w:t>具有针对性、创新性和应用价值的研究</w:t>
      </w:r>
      <w:r>
        <w:rPr>
          <w:rFonts w:ascii="Times New Roman" w:hAnsi="Times New Roman" w:eastAsia="仿宋_GB2312" w:cs="仿宋_GB2312"/>
          <w:sz w:val="32"/>
          <w:szCs w:val="32"/>
        </w:rPr>
        <w:t>题目申报。</w:t>
      </w:r>
    </w:p>
    <w:p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2328E"/>
    <w:rsid w:val="00AF3BB7"/>
    <w:rsid w:val="1242328E"/>
    <w:rsid w:val="134F5FA8"/>
    <w:rsid w:val="25D76CA6"/>
    <w:rsid w:val="34530E43"/>
    <w:rsid w:val="3D255036"/>
    <w:rsid w:val="4BF06EFD"/>
    <w:rsid w:val="63B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b2ea8d0b-f60e-450c-9cb1-ed068d5ef650</errorID>
      <errorWord>＂信息茧房＂</errorWord>
      <group>L1_Punc</group>
      <groupName>标点问题</groupName>
      <ability>L2_Punc</ability>
      <abilityName>标点符号检查</abilityName>
      <candidateList>
        <item>“信息茧房”</item>
      </candidateList>
      <explain/>
      <paraID>2C9DC26D</paraID>
      <start>5</start>
      <end>11</end>
      <status>modified</status>
      <modifiedWord>“信息茧房”</modifiedWord>
      <trackRevisions>false</trackRevisions>
    </reviewItem>
    <reviewItem>
      <errorID>6c05077f-dee1-4475-8512-de7ce522f11f</errorID>
      <errorWord>＂强省会＂</errorWord>
      <group>L1_Punc</group>
      <groupName>标点问题</groupName>
      <ability>L2_Punc</ability>
      <abilityName>标点符号检查</abilityName>
      <candidateList>
        <item>“强省会”</item>
      </candidateList>
      <explain/>
      <paraID>5590B71D</paraID>
      <start>26</start>
      <end>31</end>
      <status>modified</status>
      <modifiedWord>“强省会”</modifiedWord>
      <trackRevisions>false</trackRevisions>
    </reviewItem>
    <reviewItem>
      <errorID>47e0f23c-025b-402c-a1c5-85607c220b47</errorID>
      <errorWord>＂四主四市＂</errorWord>
      <group>L1_Punc</group>
      <groupName>标点问题</groupName>
      <ability>L2_Punc</ability>
      <abilityName>标点符号检查</abilityName>
      <candidateList>
        <item>“四主四市”</item>
      </candidateList>
      <explain/>
      <paraID>5590B71D</paraID>
      <start>44</start>
      <end>50</end>
      <status>modified</status>
      <modifiedWord>“四主四市”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29a7b-c1e5-4823-801a-535d17db38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846</Characters>
  <Lines>0</Lines>
  <Paragraphs>0</Paragraphs>
  <TotalTime>13</TotalTime>
  <ScaleCrop>false</ScaleCrop>
  <LinksUpToDate>false</LinksUpToDate>
  <CharactersWithSpaces>846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2026-03-30T13:27:00Z</dcterms:created>
  <dc:creator>刘轩宇</dc:creator>
  <cp:lastModifiedBy>芭乐</cp:lastModifiedBy>
  <dcterms:modified xsi:type="dcterms:W3CDTF">2026-04-20T02:21:03Z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4BB23B7ABC294D4489996E972F69F032</vt:lpwstr>
  </property>
  <property fmtid="{D5CDD505-2E9C-101B-9397-08002B2CF9AE}" pid="4" name="KSOTemplateDocerSaveRecord">
    <vt:lpwstr>eyJoZGlkIjoiM2I0ZDhiM2I4ZDljMzVmZjBlYmI4NWY1NDRmMDViNjMiLCJ1c2VySWQiOiIyNjA2NjUzMzkifQ==</vt:lpwstr>
  </property>
</Properties>
</file>